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3348" w14:textId="07353AB5" w:rsidR="00AD46AD" w:rsidRPr="00AD46AD" w:rsidRDefault="00AD46AD" w:rsidP="00AD46AD">
      <w:pPr>
        <w:pStyle w:val="Standardparagraph"/>
        <w:rPr>
          <w:rFonts w:ascii="Arial Nova" w:hAnsi="Arial Nova" w:cs="HelveticaNeueLT Pro 55 Roman"/>
          <w:b/>
          <w:bCs/>
          <w:color w:val="7895CD"/>
          <w:sz w:val="48"/>
          <w:szCs w:val="48"/>
        </w:rPr>
      </w:pPr>
      <w:r w:rsidRPr="00AD46AD">
        <w:rPr>
          <w:rFonts w:ascii="Arial Nova" w:hAnsi="Arial Nova" w:cs="HelveticaNeueLT Pro 55 Roman"/>
          <w:b/>
          <w:bCs/>
          <w:color w:val="7895CD"/>
          <w:sz w:val="48"/>
          <w:szCs w:val="48"/>
        </w:rPr>
        <w:t>What is a managed portfolio?</w:t>
      </w:r>
    </w:p>
    <w:p w14:paraId="611A3BDE" w14:textId="77777777" w:rsidR="00DD0A8B" w:rsidRPr="0029044E" w:rsidRDefault="00DD0A8B" w:rsidP="00DD0A8B">
      <w:pPr>
        <w:pStyle w:val="Standardparagraph"/>
        <w:rPr>
          <w:rFonts w:ascii="Arial Nova" w:hAnsi="Arial Nova" w:cs="HelveticaNeueLT Pro 55 Roman"/>
          <w:sz w:val="22"/>
          <w:szCs w:val="22"/>
        </w:rPr>
      </w:pPr>
      <w:r w:rsidRPr="0029044E">
        <w:rPr>
          <w:rFonts w:ascii="Arial Nova" w:hAnsi="Arial Nova" w:cs="HelveticaNeueLT Pro 55 Roman"/>
          <w:sz w:val="22"/>
          <w:szCs w:val="22"/>
        </w:rPr>
        <w:t>Managed portfolios, sometimes called managed accounts, are a portfolio of managed fund investments held in your name which are selected and managed by a professional investment manager. The manager operates on your behalf, in alignment with your outlined portfolio objective.</w:t>
      </w:r>
    </w:p>
    <w:p w14:paraId="634D782C" w14:textId="467797C1" w:rsidR="00DD0A8B" w:rsidRPr="0029044E" w:rsidRDefault="00DD0A8B" w:rsidP="00DD0A8B">
      <w:pPr>
        <w:rPr>
          <w:rFonts w:ascii="Arial Nova" w:hAnsi="Arial Nova" w:cs="HelveticaNeueLT Pro 55 Roman"/>
          <w:color w:val="000000"/>
          <w:lang w:val="en-GB"/>
        </w:rPr>
      </w:pPr>
      <w:r w:rsidRPr="0029044E">
        <w:rPr>
          <w:rFonts w:ascii="Arial Nova" w:hAnsi="Arial Nova" w:cs="HelveticaNeueLT Pro 55 Roman"/>
          <w:color w:val="000000"/>
          <w:lang w:val="en-GB"/>
        </w:rPr>
        <w:t>Driven by technological advancements, managed portfolios offer numerous benefits to investors including full transparency of the underlying assets, exposure to different investment sectors and higher performance potential, without the administrative burden of managing these investments separately.</w:t>
      </w:r>
    </w:p>
    <w:p w14:paraId="2CACFD8E" w14:textId="77777777" w:rsidR="00AD46AD" w:rsidRPr="0029044E" w:rsidRDefault="00AD46AD" w:rsidP="00AD46AD">
      <w:pPr>
        <w:pStyle w:val="Heading3"/>
        <w:spacing w:after="170"/>
        <w:rPr>
          <w:rFonts w:ascii="Arial Nova" w:hAnsi="Arial Nova"/>
          <w:sz w:val="28"/>
          <w:szCs w:val="28"/>
        </w:rPr>
      </w:pPr>
      <w:r w:rsidRPr="0029044E">
        <w:rPr>
          <w:rFonts w:ascii="Arial Nova" w:hAnsi="Arial Nova"/>
          <w:sz w:val="28"/>
          <w:szCs w:val="28"/>
        </w:rPr>
        <w:t xml:space="preserve">What are the benefits of a managed portfolio?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449"/>
      </w:tblGrid>
      <w:tr w:rsidR="0028229C" w:rsidRPr="0029044E" w14:paraId="4D181BB5" w14:textId="77777777" w:rsidTr="008C2114">
        <w:tc>
          <w:tcPr>
            <w:tcW w:w="567" w:type="dxa"/>
          </w:tcPr>
          <w:p w14:paraId="3C632E20" w14:textId="28864584" w:rsidR="00AD46AD" w:rsidRPr="0029044E" w:rsidRDefault="0028229C" w:rsidP="00AD46AD">
            <w:pPr>
              <w:rPr>
                <w:rFonts w:ascii="HelveticaNeueLT Pro 55 Roman" w:hAnsi="HelveticaNeueLT Pro 55 Roman"/>
                <w:sz w:val="24"/>
                <w:szCs w:val="24"/>
              </w:rPr>
            </w:pPr>
            <w:r w:rsidRPr="0029044E">
              <w:rPr>
                <w:rFonts w:ascii="HelveticaNeueLT Pro 55 Roman" w:hAnsi="HelveticaNeueLT Pro 55 Roman"/>
                <w:noProof/>
                <w:sz w:val="24"/>
                <w:szCs w:val="24"/>
              </w:rPr>
              <w:drawing>
                <wp:anchor distT="0" distB="0" distL="114300" distR="114300" simplePos="0" relativeHeight="251668480" behindDoc="1" locked="0" layoutInCell="1" allowOverlap="1" wp14:anchorId="73EA1966" wp14:editId="7070CDA5">
                  <wp:simplePos x="0" y="0"/>
                  <wp:positionH relativeFrom="column">
                    <wp:posOffset>50165</wp:posOffset>
                  </wp:positionH>
                  <wp:positionV relativeFrom="paragraph">
                    <wp:posOffset>47625</wp:posOffset>
                  </wp:positionV>
                  <wp:extent cx="226695" cy="287655"/>
                  <wp:effectExtent l="0" t="0" r="1905" b="0"/>
                  <wp:wrapTight wrapText="bothSides">
                    <wp:wrapPolygon edited="0">
                      <wp:start x="3630" y="0"/>
                      <wp:lineTo x="0" y="2861"/>
                      <wp:lineTo x="0" y="20026"/>
                      <wp:lineTo x="19966" y="20026"/>
                      <wp:lineTo x="19966" y="2861"/>
                      <wp:lineTo x="16336" y="0"/>
                      <wp:lineTo x="363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9B784" w14:textId="7F7E3A0F" w:rsidR="003E41F3" w:rsidRPr="0029044E" w:rsidRDefault="003E41F3" w:rsidP="00AD46AD">
            <w:pPr>
              <w:rPr>
                <w:rFonts w:ascii="HelveticaNeueLT Pro 55 Roman" w:hAnsi="HelveticaNeueLT Pro 55 Roman"/>
                <w:sz w:val="24"/>
                <w:szCs w:val="24"/>
              </w:rPr>
            </w:pPr>
          </w:p>
        </w:tc>
        <w:tc>
          <w:tcPr>
            <w:tcW w:w="8449" w:type="dxa"/>
          </w:tcPr>
          <w:p w14:paraId="6FF4BA8C" w14:textId="77777777" w:rsidR="00AD46AD" w:rsidRPr="0029044E" w:rsidRDefault="00AD46AD" w:rsidP="00AD46AD">
            <w:pPr>
              <w:pStyle w:val="Heading4"/>
              <w:rPr>
                <w:rFonts w:ascii="Arial Nova" w:hAnsi="Arial Nova"/>
                <w:b/>
                <w:bCs/>
                <w:i w:val="0"/>
                <w:iCs w:val="0"/>
                <w:color w:val="7895CD"/>
                <w:sz w:val="24"/>
                <w:szCs w:val="24"/>
              </w:rPr>
            </w:pPr>
            <w:r w:rsidRPr="0029044E">
              <w:rPr>
                <w:rFonts w:ascii="Arial Nova" w:hAnsi="Arial Nova"/>
                <w:b/>
                <w:bCs/>
                <w:i w:val="0"/>
                <w:iCs w:val="0"/>
                <w:color w:val="7895CD"/>
                <w:sz w:val="24"/>
                <w:szCs w:val="24"/>
              </w:rPr>
              <w:t>Expert investment management</w:t>
            </w:r>
          </w:p>
          <w:p w14:paraId="421224BC" w14:textId="3D629F64" w:rsidR="00AD46AD" w:rsidRPr="0029044E" w:rsidRDefault="00574B29" w:rsidP="00574B29">
            <w:pPr>
              <w:pStyle w:val="Heading4"/>
              <w:rPr>
                <w:rFonts w:ascii="Arial Nova" w:eastAsiaTheme="minorHAnsi" w:hAnsi="Arial Nova" w:cs="HelveticaNeueLT Pro 55 Roman"/>
                <w:i w:val="0"/>
                <w:iCs w:val="0"/>
                <w:color w:val="000000"/>
                <w:lang w:val="en-GB"/>
              </w:rPr>
            </w:pPr>
            <w:r w:rsidRPr="0029044E">
              <w:rPr>
                <w:rFonts w:ascii="Arial Nova" w:eastAsiaTheme="minorHAnsi" w:hAnsi="Arial Nova" w:cs="HelveticaNeueLT Pro 55 Roman"/>
                <w:i w:val="0"/>
                <w:iCs w:val="0"/>
                <w:color w:val="000000"/>
                <w:lang w:val="en-GB"/>
              </w:rPr>
              <w:t>Your portfolio will be run by an investment specialist which has been researched and selected by your adviser to suit your specific investment needs.</w:t>
            </w:r>
          </w:p>
        </w:tc>
      </w:tr>
      <w:tr w:rsidR="0028229C" w:rsidRPr="0029044E" w14:paraId="202CAA8B" w14:textId="77777777" w:rsidTr="0029044E">
        <w:trPr>
          <w:trHeight w:val="1578"/>
        </w:trPr>
        <w:tc>
          <w:tcPr>
            <w:tcW w:w="567" w:type="dxa"/>
          </w:tcPr>
          <w:p w14:paraId="30EBDFAC" w14:textId="6FD2DAD1" w:rsidR="00AD46AD" w:rsidRPr="0029044E" w:rsidRDefault="003E41F3" w:rsidP="00AD46AD">
            <w:pPr>
              <w:rPr>
                <w:rFonts w:ascii="HelveticaNeueLT Pro 55 Roman" w:hAnsi="HelveticaNeueLT Pro 55 Roman"/>
                <w:sz w:val="24"/>
                <w:szCs w:val="24"/>
              </w:rPr>
            </w:pPr>
            <w:r w:rsidRPr="0029044E">
              <w:rPr>
                <w:rFonts w:ascii="HelveticaNeueLT Pro 55 Roman" w:hAnsi="HelveticaNeueLT Pro 55 Roman"/>
                <w:noProof/>
                <w:sz w:val="24"/>
                <w:szCs w:val="24"/>
              </w:rPr>
              <w:drawing>
                <wp:anchor distT="0" distB="0" distL="114300" distR="114300" simplePos="0" relativeHeight="251666432" behindDoc="1" locked="0" layoutInCell="1" allowOverlap="1" wp14:anchorId="0721645D" wp14:editId="6BF3421F">
                  <wp:simplePos x="0" y="0"/>
                  <wp:positionH relativeFrom="column">
                    <wp:posOffset>26670</wp:posOffset>
                  </wp:positionH>
                  <wp:positionV relativeFrom="paragraph">
                    <wp:posOffset>53975</wp:posOffset>
                  </wp:positionV>
                  <wp:extent cx="257810" cy="265430"/>
                  <wp:effectExtent l="0" t="0" r="8890" b="1270"/>
                  <wp:wrapTight wrapText="bothSides">
                    <wp:wrapPolygon edited="0">
                      <wp:start x="0" y="0"/>
                      <wp:lineTo x="0" y="9301"/>
                      <wp:lineTo x="1596" y="20153"/>
                      <wp:lineTo x="19153" y="20153"/>
                      <wp:lineTo x="20749" y="9301"/>
                      <wp:lineTo x="207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810" cy="265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49" w:type="dxa"/>
          </w:tcPr>
          <w:p w14:paraId="19933AFF" w14:textId="77777777" w:rsidR="00AD46AD" w:rsidRPr="0029044E" w:rsidRDefault="00AD46AD" w:rsidP="00AD46AD">
            <w:pPr>
              <w:pStyle w:val="Heading4"/>
              <w:rPr>
                <w:rFonts w:ascii="Arial Nova" w:hAnsi="Arial Nova"/>
                <w:b/>
                <w:bCs/>
                <w:i w:val="0"/>
                <w:iCs w:val="0"/>
                <w:color w:val="7895CD"/>
                <w:sz w:val="24"/>
                <w:szCs w:val="24"/>
              </w:rPr>
            </w:pPr>
            <w:r w:rsidRPr="0029044E">
              <w:rPr>
                <w:rFonts w:ascii="Arial Nova" w:hAnsi="Arial Nova"/>
                <w:b/>
                <w:bCs/>
                <w:i w:val="0"/>
                <w:iCs w:val="0"/>
                <w:color w:val="7895CD"/>
                <w:sz w:val="24"/>
                <w:szCs w:val="24"/>
              </w:rPr>
              <w:t xml:space="preserve">Higher performance potential </w:t>
            </w:r>
          </w:p>
          <w:p w14:paraId="63F0990E" w14:textId="43BA1346" w:rsidR="00AD46AD" w:rsidRPr="0029044E" w:rsidRDefault="00574B29" w:rsidP="00574B29">
            <w:pPr>
              <w:pStyle w:val="Heading4"/>
              <w:rPr>
                <w:rFonts w:ascii="HelveticaNeueLT Pro 55 Roman" w:hAnsi="HelveticaNeueLT Pro 55 Roman" w:cs="HelveticaNeueLT Pro 55 Roman"/>
                <w:b/>
                <w:bCs/>
              </w:rPr>
            </w:pPr>
            <w:r w:rsidRPr="0029044E">
              <w:rPr>
                <w:rFonts w:ascii="Arial Nova" w:eastAsiaTheme="minorHAnsi" w:hAnsi="Arial Nova" w:cs="HelveticaNeueLT Pro 55 Roman"/>
                <w:i w:val="0"/>
                <w:iCs w:val="0"/>
                <w:color w:val="000000"/>
                <w:lang w:val="en-GB"/>
              </w:rPr>
              <w:t>Managed portfolios can adapt to market conditions as the investment specialist has the authority to implement trades on your behalf. This can provide exposure to the best investments available at the right time, maximising performance potential and reducing risk in your portfolio.</w:t>
            </w:r>
          </w:p>
        </w:tc>
      </w:tr>
      <w:tr w:rsidR="0028229C" w:rsidRPr="0029044E" w14:paraId="594CC8FB" w14:textId="77777777" w:rsidTr="0029044E">
        <w:trPr>
          <w:trHeight w:val="2125"/>
        </w:trPr>
        <w:tc>
          <w:tcPr>
            <w:tcW w:w="567" w:type="dxa"/>
          </w:tcPr>
          <w:p w14:paraId="6C976505" w14:textId="32BE3E7B" w:rsidR="00AD46AD" w:rsidRPr="0029044E" w:rsidRDefault="0028229C" w:rsidP="00AD46AD">
            <w:pPr>
              <w:rPr>
                <w:rFonts w:ascii="HelveticaNeueLT Pro 55 Roman" w:hAnsi="HelveticaNeueLT Pro 55 Roman"/>
                <w:sz w:val="24"/>
                <w:szCs w:val="24"/>
              </w:rPr>
            </w:pPr>
            <w:r w:rsidRPr="0029044E">
              <w:rPr>
                <w:noProof/>
                <w:sz w:val="24"/>
                <w:szCs w:val="24"/>
              </w:rPr>
              <w:drawing>
                <wp:anchor distT="0" distB="0" distL="114300" distR="114300" simplePos="0" relativeHeight="251667456" behindDoc="1" locked="0" layoutInCell="1" allowOverlap="1" wp14:anchorId="476FC11C" wp14:editId="2D807202">
                  <wp:simplePos x="0" y="0"/>
                  <wp:positionH relativeFrom="column">
                    <wp:posOffset>49434</wp:posOffset>
                  </wp:positionH>
                  <wp:positionV relativeFrom="paragraph">
                    <wp:posOffset>58845</wp:posOffset>
                  </wp:positionV>
                  <wp:extent cx="215900" cy="274320"/>
                  <wp:effectExtent l="0" t="0" r="0" b="0"/>
                  <wp:wrapTight wrapText="bothSides">
                    <wp:wrapPolygon edited="0">
                      <wp:start x="0" y="0"/>
                      <wp:lineTo x="0" y="19500"/>
                      <wp:lineTo x="19059" y="19500"/>
                      <wp:lineTo x="19059" y="4500"/>
                      <wp:lineTo x="17153" y="0"/>
                      <wp:lineTo x="0" y="0"/>
                    </wp:wrapPolygon>
                  </wp:wrapTight>
                  <wp:docPr id="45"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5900" cy="274320"/>
                          </a:xfrm>
                          <a:prstGeom prst="rect">
                            <a:avLst/>
                          </a:prstGeom>
                        </pic:spPr>
                      </pic:pic>
                    </a:graphicData>
                  </a:graphic>
                  <wp14:sizeRelH relativeFrom="page">
                    <wp14:pctWidth>0</wp14:pctWidth>
                  </wp14:sizeRelH>
                  <wp14:sizeRelV relativeFrom="page">
                    <wp14:pctHeight>0</wp14:pctHeight>
                  </wp14:sizeRelV>
                </wp:anchor>
              </w:drawing>
            </w:r>
          </w:p>
        </w:tc>
        <w:tc>
          <w:tcPr>
            <w:tcW w:w="8449" w:type="dxa"/>
          </w:tcPr>
          <w:p w14:paraId="37007512" w14:textId="77777777" w:rsidR="00AD46AD" w:rsidRPr="0029044E" w:rsidRDefault="00AD46AD" w:rsidP="00AD46AD">
            <w:pPr>
              <w:pStyle w:val="Heading4"/>
              <w:rPr>
                <w:rFonts w:ascii="Arial Nova" w:hAnsi="Arial Nova"/>
                <w:b/>
                <w:bCs/>
                <w:i w:val="0"/>
                <w:iCs w:val="0"/>
                <w:color w:val="7895CD"/>
                <w:sz w:val="24"/>
                <w:szCs w:val="24"/>
              </w:rPr>
            </w:pPr>
            <w:r w:rsidRPr="0029044E">
              <w:rPr>
                <w:rFonts w:ascii="Arial Nova" w:hAnsi="Arial Nova"/>
                <w:b/>
                <w:bCs/>
                <w:i w:val="0"/>
                <w:iCs w:val="0"/>
                <w:color w:val="7895CD"/>
                <w:sz w:val="24"/>
                <w:szCs w:val="24"/>
              </w:rPr>
              <w:t>Stronger compliance &amp; efficiency</w:t>
            </w:r>
          </w:p>
          <w:p w14:paraId="070B5872" w14:textId="0BCBBA48" w:rsidR="00AD46AD" w:rsidRPr="0029044E" w:rsidRDefault="0088101B" w:rsidP="0088101B">
            <w:pPr>
              <w:pStyle w:val="Heading4"/>
              <w:rPr>
                <w:rFonts w:ascii="HelveticaNeueLT Pro 55 Roman" w:hAnsi="HelveticaNeueLT Pro 55 Roman" w:cs="HelveticaNeueLT Pro 55 Roman"/>
                <w:b/>
                <w:bCs/>
              </w:rPr>
            </w:pPr>
            <w:r w:rsidRPr="0029044E">
              <w:rPr>
                <w:rFonts w:ascii="Arial Nova" w:eastAsiaTheme="minorHAnsi" w:hAnsi="Arial Nova" w:cs="HelveticaNeueLT Pro 55 Roman"/>
                <w:i w:val="0"/>
                <w:iCs w:val="0"/>
                <w:color w:val="000000"/>
                <w:lang w:val="en-GB"/>
              </w:rPr>
              <w:t xml:space="preserve">Managed portfolios operate as a Managed Investment Scheme under Corporations Law so they must adhere to strict governance and regulatory requirements. The structure enables your adviser to ensure that your portfolio is </w:t>
            </w:r>
            <w:proofErr w:type="gramStart"/>
            <w:r w:rsidRPr="0029044E">
              <w:rPr>
                <w:rFonts w:ascii="Arial Nova" w:eastAsiaTheme="minorHAnsi" w:hAnsi="Arial Nova" w:cs="HelveticaNeueLT Pro 55 Roman"/>
                <w:i w:val="0"/>
                <w:iCs w:val="0"/>
                <w:color w:val="000000"/>
                <w:lang w:val="en-GB"/>
              </w:rPr>
              <w:t>managed and maintained within the agreed risk profile at all times</w:t>
            </w:r>
            <w:proofErr w:type="gramEnd"/>
            <w:r w:rsidRPr="0029044E">
              <w:rPr>
                <w:rFonts w:ascii="Arial Nova" w:eastAsiaTheme="minorHAnsi" w:hAnsi="Arial Nova" w:cs="HelveticaNeueLT Pro 55 Roman"/>
                <w:i w:val="0"/>
                <w:iCs w:val="0"/>
                <w:color w:val="000000"/>
                <w:lang w:val="en-GB"/>
              </w:rPr>
              <w:t>. It also ensures your portfolio is rebalanced and updated alongside every other client, aligning with your adviser’s best interest duties.</w:t>
            </w:r>
          </w:p>
        </w:tc>
      </w:tr>
      <w:tr w:rsidR="0028229C" w:rsidRPr="0029044E" w14:paraId="1B7CF608" w14:textId="77777777" w:rsidTr="0029044E">
        <w:trPr>
          <w:trHeight w:val="1575"/>
        </w:trPr>
        <w:tc>
          <w:tcPr>
            <w:tcW w:w="567" w:type="dxa"/>
          </w:tcPr>
          <w:p w14:paraId="71C72E88" w14:textId="0B92917A" w:rsidR="00AD46AD" w:rsidRPr="0029044E" w:rsidRDefault="008C2114" w:rsidP="00AD46AD">
            <w:pPr>
              <w:rPr>
                <w:rFonts w:ascii="HelveticaNeueLT Pro 55 Roman" w:hAnsi="HelveticaNeueLT Pro 55 Roman"/>
                <w:sz w:val="24"/>
                <w:szCs w:val="24"/>
              </w:rPr>
            </w:pPr>
            <w:r w:rsidRPr="0029044E">
              <w:rPr>
                <w:rFonts w:ascii="HelveticaNeueLT Pro 55 Roman" w:hAnsi="HelveticaNeueLT Pro 55 Roman"/>
                <w:noProof/>
                <w:sz w:val="24"/>
                <w:szCs w:val="24"/>
              </w:rPr>
              <w:drawing>
                <wp:anchor distT="0" distB="0" distL="114300" distR="114300" simplePos="0" relativeHeight="251671552" behindDoc="1" locked="0" layoutInCell="1" allowOverlap="1" wp14:anchorId="6D709409" wp14:editId="7851A025">
                  <wp:simplePos x="0" y="0"/>
                  <wp:positionH relativeFrom="column">
                    <wp:posOffset>3800</wp:posOffset>
                  </wp:positionH>
                  <wp:positionV relativeFrom="paragraph">
                    <wp:posOffset>110500</wp:posOffset>
                  </wp:positionV>
                  <wp:extent cx="248687" cy="256233"/>
                  <wp:effectExtent l="0" t="0" r="0" b="0"/>
                  <wp:wrapTight wrapText="bothSides">
                    <wp:wrapPolygon edited="0">
                      <wp:start x="0" y="0"/>
                      <wp:lineTo x="0" y="19295"/>
                      <wp:lineTo x="13258" y="19295"/>
                      <wp:lineTo x="19887" y="19295"/>
                      <wp:lineTo x="19887" y="8040"/>
                      <wp:lineTo x="1657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687" cy="25623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49" w:type="dxa"/>
          </w:tcPr>
          <w:p w14:paraId="04CE1921" w14:textId="77777777" w:rsidR="00AD46AD" w:rsidRPr="0029044E" w:rsidRDefault="00AD46AD" w:rsidP="00AD46AD">
            <w:pPr>
              <w:pStyle w:val="Heading4"/>
              <w:rPr>
                <w:rFonts w:ascii="Arial Nova" w:hAnsi="Arial Nova"/>
                <w:b/>
                <w:bCs/>
                <w:i w:val="0"/>
                <w:iCs w:val="0"/>
                <w:color w:val="7895CD"/>
                <w:sz w:val="24"/>
                <w:szCs w:val="24"/>
              </w:rPr>
            </w:pPr>
            <w:r w:rsidRPr="0029044E">
              <w:rPr>
                <w:rFonts w:ascii="Arial Nova" w:hAnsi="Arial Nova"/>
                <w:b/>
                <w:bCs/>
                <w:i w:val="0"/>
                <w:iCs w:val="0"/>
                <w:color w:val="7895CD"/>
                <w:sz w:val="24"/>
                <w:szCs w:val="24"/>
              </w:rPr>
              <w:t>Greater transparency</w:t>
            </w:r>
          </w:p>
          <w:p w14:paraId="01510016" w14:textId="7495A176" w:rsidR="00AD46AD" w:rsidRPr="0029044E" w:rsidRDefault="0088101B" w:rsidP="0088101B">
            <w:pPr>
              <w:pStyle w:val="Heading4"/>
              <w:rPr>
                <w:rFonts w:ascii="HelveticaNeueLT Pro 55 Roman" w:hAnsi="HelveticaNeueLT Pro 55 Roman" w:cs="HelveticaNeueLT Pro 55 Roman"/>
                <w:b/>
                <w:bCs/>
              </w:rPr>
            </w:pPr>
            <w:r w:rsidRPr="0029044E">
              <w:rPr>
                <w:rFonts w:ascii="Arial Nova" w:eastAsiaTheme="minorHAnsi" w:hAnsi="Arial Nova" w:cs="HelveticaNeueLT Pro 55 Roman"/>
                <w:i w:val="0"/>
                <w:iCs w:val="0"/>
                <w:color w:val="000000"/>
                <w:lang w:val="en-GB"/>
              </w:rPr>
              <w:t>Detailed portfolio reports enable you to see where your money is invested right down to the individual asset, as well as all investment changes made on your behalf. Your adviser has access to deeper insights through regular communication with their chosen investment specialist, helping deliver great outcomes for you.</w:t>
            </w:r>
            <w:r w:rsidRPr="0029044E">
              <w:rPr>
                <w:rFonts w:ascii="HelveticaNeueLT Pro 55 Roman" w:hAnsi="HelveticaNeueLT Pro 55 Roman" w:cs="HelveticaNeueLT Pro 55 Roman"/>
                <w:b/>
                <w:bCs/>
              </w:rPr>
              <w:t xml:space="preserve">  </w:t>
            </w:r>
          </w:p>
        </w:tc>
      </w:tr>
      <w:tr w:rsidR="0028229C" w:rsidRPr="0029044E" w14:paraId="1945BB8C" w14:textId="77777777" w:rsidTr="009D4EF4">
        <w:trPr>
          <w:trHeight w:val="988"/>
        </w:trPr>
        <w:tc>
          <w:tcPr>
            <w:tcW w:w="567" w:type="dxa"/>
          </w:tcPr>
          <w:p w14:paraId="23F74090" w14:textId="5D9D54DF" w:rsidR="00AD46AD" w:rsidRPr="0029044E" w:rsidRDefault="009D4EF4" w:rsidP="00AD46AD">
            <w:pPr>
              <w:rPr>
                <w:rFonts w:ascii="HelveticaNeueLT Pro 55 Roman" w:hAnsi="HelveticaNeueLT Pro 55 Roman"/>
                <w:sz w:val="24"/>
                <w:szCs w:val="24"/>
              </w:rPr>
            </w:pPr>
            <w:r w:rsidRPr="0029044E">
              <w:rPr>
                <w:rFonts w:ascii="HelveticaNeueLT Pro 55 Roman" w:hAnsi="HelveticaNeueLT Pro 55 Roman"/>
                <w:noProof/>
                <w:sz w:val="24"/>
                <w:szCs w:val="24"/>
              </w:rPr>
              <w:drawing>
                <wp:anchor distT="0" distB="0" distL="114300" distR="114300" simplePos="0" relativeHeight="251670528" behindDoc="1" locked="0" layoutInCell="1" allowOverlap="1" wp14:anchorId="7D9BF0ED" wp14:editId="68A5B7E8">
                  <wp:simplePos x="0" y="0"/>
                  <wp:positionH relativeFrom="column">
                    <wp:posOffset>5715</wp:posOffset>
                  </wp:positionH>
                  <wp:positionV relativeFrom="paragraph">
                    <wp:posOffset>64135</wp:posOffset>
                  </wp:positionV>
                  <wp:extent cx="281305" cy="230505"/>
                  <wp:effectExtent l="0" t="0" r="4445" b="0"/>
                  <wp:wrapTight wrapText="bothSides">
                    <wp:wrapPolygon edited="0">
                      <wp:start x="0" y="0"/>
                      <wp:lineTo x="0" y="19636"/>
                      <wp:lineTo x="16090" y="19636"/>
                      <wp:lineTo x="20479" y="7140"/>
                      <wp:lineTo x="20479"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305" cy="230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49" w:type="dxa"/>
          </w:tcPr>
          <w:p w14:paraId="5CF57DC7" w14:textId="77777777" w:rsidR="009D4EF4" w:rsidRPr="0029044E" w:rsidRDefault="009D4EF4" w:rsidP="009D4EF4">
            <w:pPr>
              <w:pStyle w:val="Heading4"/>
              <w:rPr>
                <w:rFonts w:ascii="Arial Nova" w:hAnsi="Arial Nova"/>
                <w:b/>
                <w:bCs/>
                <w:i w:val="0"/>
                <w:iCs w:val="0"/>
                <w:color w:val="7895CD"/>
                <w:sz w:val="24"/>
                <w:szCs w:val="24"/>
              </w:rPr>
            </w:pPr>
            <w:r w:rsidRPr="0029044E">
              <w:rPr>
                <w:rFonts w:ascii="Arial Nova" w:hAnsi="Arial Nova"/>
                <w:b/>
                <w:bCs/>
                <w:i w:val="0"/>
                <w:iCs w:val="0"/>
                <w:color w:val="7895CD"/>
                <w:sz w:val="24"/>
                <w:szCs w:val="24"/>
              </w:rPr>
              <w:t xml:space="preserve">Less paperwork </w:t>
            </w:r>
          </w:p>
          <w:p w14:paraId="5F74A75E" w14:textId="707E4851" w:rsidR="00AD46AD" w:rsidRPr="0029044E" w:rsidRDefault="009D4EF4" w:rsidP="00AD46AD">
            <w:pPr>
              <w:pStyle w:val="Standardparagraph"/>
              <w:rPr>
                <w:rFonts w:ascii="HelveticaNeueLT Pro 55 Roman" w:hAnsi="HelveticaNeueLT Pro 55 Roman" w:cs="HelveticaNeueLT Pro 55 Roman"/>
                <w:sz w:val="22"/>
                <w:szCs w:val="22"/>
              </w:rPr>
            </w:pPr>
            <w:r w:rsidRPr="0029044E">
              <w:rPr>
                <w:rFonts w:ascii="HelveticaNeueLT Pro 55 Roman" w:hAnsi="HelveticaNeueLT Pro 55 Roman" w:cs="HelveticaNeueLT Pro 55 Roman"/>
                <w:sz w:val="22"/>
                <w:szCs w:val="22"/>
              </w:rPr>
              <w:t>Your portfolio can be updated efficiently and rebalanced regularly within clearly identified guidelines, without you needing to sign additional paperwork.</w:t>
            </w:r>
          </w:p>
        </w:tc>
      </w:tr>
      <w:tr w:rsidR="0028229C" w:rsidRPr="0029044E" w14:paraId="7208D5B2" w14:textId="77777777" w:rsidTr="008C2114">
        <w:tc>
          <w:tcPr>
            <w:tcW w:w="567" w:type="dxa"/>
          </w:tcPr>
          <w:p w14:paraId="2338A55B" w14:textId="7CC2F0D0" w:rsidR="00AD46AD" w:rsidRPr="0029044E" w:rsidRDefault="009D4EF4" w:rsidP="00AD46AD">
            <w:pPr>
              <w:rPr>
                <w:rFonts w:ascii="HelveticaNeueLT Pro 55 Roman" w:hAnsi="HelveticaNeueLT Pro 55 Roman"/>
                <w:sz w:val="24"/>
                <w:szCs w:val="24"/>
              </w:rPr>
            </w:pPr>
            <w:r w:rsidRPr="0029044E">
              <w:rPr>
                <w:rFonts w:ascii="HelveticaNeueLT Pro 55 Roman" w:hAnsi="HelveticaNeueLT Pro 55 Roman"/>
                <w:noProof/>
                <w:sz w:val="24"/>
                <w:szCs w:val="24"/>
              </w:rPr>
              <w:drawing>
                <wp:anchor distT="0" distB="0" distL="114300" distR="114300" simplePos="0" relativeHeight="251669504" behindDoc="1" locked="0" layoutInCell="1" allowOverlap="1" wp14:anchorId="418F0261" wp14:editId="7593E4CF">
                  <wp:simplePos x="0" y="0"/>
                  <wp:positionH relativeFrom="column">
                    <wp:posOffset>-22225</wp:posOffset>
                  </wp:positionH>
                  <wp:positionV relativeFrom="paragraph">
                    <wp:posOffset>107315</wp:posOffset>
                  </wp:positionV>
                  <wp:extent cx="270510" cy="295910"/>
                  <wp:effectExtent l="0" t="0" r="0" b="8890"/>
                  <wp:wrapTight wrapText="bothSides">
                    <wp:wrapPolygon edited="0">
                      <wp:start x="3042" y="0"/>
                      <wp:lineTo x="0" y="12515"/>
                      <wp:lineTo x="0" y="20858"/>
                      <wp:lineTo x="19775" y="20858"/>
                      <wp:lineTo x="19775" y="12515"/>
                      <wp:lineTo x="16732" y="0"/>
                      <wp:lineTo x="3042"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 cy="295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49" w:type="dxa"/>
          </w:tcPr>
          <w:p w14:paraId="75601111" w14:textId="6AC76A24" w:rsidR="009D4EF4" w:rsidRPr="0029044E" w:rsidRDefault="009D4EF4" w:rsidP="009D4EF4">
            <w:pPr>
              <w:pStyle w:val="Heading4"/>
              <w:rPr>
                <w:rFonts w:ascii="Arial Nova" w:hAnsi="Arial Nova"/>
                <w:b/>
                <w:bCs/>
                <w:i w:val="0"/>
                <w:iCs w:val="0"/>
                <w:color w:val="7895CD"/>
                <w:sz w:val="24"/>
                <w:szCs w:val="24"/>
              </w:rPr>
            </w:pPr>
            <w:r w:rsidRPr="0029044E">
              <w:rPr>
                <w:rFonts w:ascii="Arial Nova" w:hAnsi="Arial Nova"/>
                <w:b/>
                <w:bCs/>
                <w:i w:val="0"/>
                <w:iCs w:val="0"/>
                <w:color w:val="7895CD"/>
                <w:sz w:val="24"/>
                <w:szCs w:val="24"/>
              </w:rPr>
              <w:t xml:space="preserve">More time to plan for your </w:t>
            </w:r>
            <w:proofErr w:type="gramStart"/>
            <w:r w:rsidRPr="0029044E">
              <w:rPr>
                <w:rFonts w:ascii="Arial Nova" w:hAnsi="Arial Nova"/>
                <w:b/>
                <w:bCs/>
                <w:i w:val="0"/>
                <w:iCs w:val="0"/>
                <w:color w:val="7895CD"/>
                <w:sz w:val="24"/>
                <w:szCs w:val="24"/>
              </w:rPr>
              <w:t>future</w:t>
            </w:r>
            <w:proofErr w:type="gramEnd"/>
          </w:p>
          <w:p w14:paraId="4F2C5013" w14:textId="017BA574" w:rsidR="009D4EF4" w:rsidRPr="0029044E" w:rsidRDefault="009D4EF4" w:rsidP="009D4EF4">
            <w:pPr>
              <w:pStyle w:val="Standardparagraph"/>
              <w:rPr>
                <w:rFonts w:ascii="HelveticaNeueLT Pro 55 Roman" w:hAnsi="HelveticaNeueLT Pro 55 Roman" w:cs="HelveticaNeueLT Pro 55 Roman"/>
                <w:sz w:val="22"/>
                <w:szCs w:val="22"/>
              </w:rPr>
            </w:pPr>
            <w:r w:rsidRPr="0029044E">
              <w:rPr>
                <w:rFonts w:ascii="HelveticaNeueLT Pro 55 Roman" w:hAnsi="HelveticaNeueLT Pro 55 Roman" w:cs="HelveticaNeueLT Pro 55 Roman"/>
                <w:sz w:val="22"/>
                <w:szCs w:val="22"/>
              </w:rPr>
              <w:t xml:space="preserve">Managed portfolios </w:t>
            </w:r>
            <w:proofErr w:type="gramStart"/>
            <w:r w:rsidRPr="0029044E">
              <w:rPr>
                <w:rFonts w:ascii="HelveticaNeueLT Pro 55 Roman" w:hAnsi="HelveticaNeueLT Pro 55 Roman" w:cs="HelveticaNeueLT Pro 55 Roman"/>
                <w:sz w:val="22"/>
                <w:szCs w:val="22"/>
              </w:rPr>
              <w:t>gives</w:t>
            </w:r>
            <w:proofErr w:type="gramEnd"/>
            <w:r w:rsidRPr="0029044E">
              <w:rPr>
                <w:rFonts w:ascii="HelveticaNeueLT Pro 55 Roman" w:hAnsi="HelveticaNeueLT Pro 55 Roman" w:cs="HelveticaNeueLT Pro 55 Roman"/>
                <w:sz w:val="22"/>
                <w:szCs w:val="22"/>
              </w:rPr>
              <w:t xml:space="preserve"> you and your adviser more time to talk about your personal financial goals and the strategies available to help you achieve them.</w:t>
            </w:r>
          </w:p>
        </w:tc>
      </w:tr>
    </w:tbl>
    <w:p w14:paraId="3E8AEB17" w14:textId="468B3771" w:rsidR="00AD46AD" w:rsidRPr="00AD46AD" w:rsidRDefault="008C2114" w:rsidP="0029044E">
      <w:pPr>
        <w:suppressAutoHyphens/>
        <w:autoSpaceDE w:val="0"/>
        <w:autoSpaceDN w:val="0"/>
        <w:adjustRightInd w:val="0"/>
        <w:spacing w:after="170" w:line="280" w:lineRule="atLeast"/>
        <w:textAlignment w:val="center"/>
        <w:outlineLvl w:val="2"/>
        <w:rPr>
          <w:rFonts w:ascii="HelveticaNeueLT Pro 55 Roman" w:hAnsi="HelveticaNeueLT Pro 55 Roman"/>
        </w:rPr>
      </w:pPr>
      <w:r>
        <w:rPr>
          <w:rFonts w:ascii="Arial Nova" w:hAnsi="Arial Nova" w:cs="HelveticaNeueLT Pro 55 Roman"/>
        </w:rPr>
        <w:t xml:space="preserve"> </w:t>
      </w:r>
    </w:p>
    <w:sectPr w:rsidR="00AD46AD" w:rsidRPr="00AD46AD" w:rsidSect="0016098F">
      <w:footerReference w:type="default" r:id="rId16"/>
      <w:pgSz w:w="11906" w:h="16838"/>
      <w:pgMar w:top="993" w:right="709"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B5B4" w14:textId="77777777" w:rsidR="00AD46AD" w:rsidRDefault="00AD46AD" w:rsidP="00AD46AD">
      <w:pPr>
        <w:spacing w:after="0" w:line="240" w:lineRule="auto"/>
      </w:pPr>
      <w:r>
        <w:separator/>
      </w:r>
    </w:p>
  </w:endnote>
  <w:endnote w:type="continuationSeparator" w:id="0">
    <w:p w14:paraId="770AE9C3" w14:textId="77777777" w:rsidR="00AD46AD" w:rsidRDefault="00AD46AD" w:rsidP="00AD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eko 105">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LT Std 55 Roman">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HelveticaNeueLT Pro 55 Roman">
    <w:panose1 w:val="020B0604020202020204"/>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1E3C" w14:textId="078FEC13" w:rsidR="00AD46AD" w:rsidRPr="00AD46AD" w:rsidRDefault="00AD46AD" w:rsidP="00AD46AD">
    <w:pPr>
      <w:pStyle w:val="BasicParagraph"/>
      <w:suppressAutoHyphens/>
      <w:rPr>
        <w:rFonts w:ascii="HelveticaNeueLT Pro 55 Roman" w:hAnsi="HelveticaNeueLT Pro 55 Roman" w:cs="HelveticaNeueLT Pro 55 Roman"/>
        <w:spacing w:val="-1"/>
        <w:sz w:val="14"/>
        <w:szCs w:val="14"/>
      </w:rPr>
    </w:pPr>
    <w:r>
      <w:rPr>
        <w:rFonts w:ascii="HelveticaNeueLT Pro 55 Roman" w:hAnsi="HelveticaNeueLT Pro 55 Roman" w:cs="HelveticaNeueLT Pro 55 Roman"/>
        <w:spacing w:val="-1"/>
        <w:sz w:val="14"/>
        <w:szCs w:val="14"/>
      </w:rPr>
      <w:t xml:space="preserve">Zenith Investment Partners (“Zenith”) (ABN 27 103 132 672, AFS </w:t>
    </w:r>
    <w:proofErr w:type="spellStart"/>
    <w:r>
      <w:rPr>
        <w:rFonts w:ascii="HelveticaNeueLT Pro 55 Roman" w:hAnsi="HelveticaNeueLT Pro 55 Roman" w:cs="HelveticaNeueLT Pro 55 Roman"/>
        <w:spacing w:val="-1"/>
        <w:sz w:val="14"/>
        <w:szCs w:val="14"/>
      </w:rPr>
      <w:t>Licence</w:t>
    </w:r>
    <w:proofErr w:type="spellEnd"/>
    <w:r>
      <w:rPr>
        <w:rFonts w:ascii="HelveticaNeueLT Pro 55 Roman" w:hAnsi="HelveticaNeueLT Pro 55 Roman" w:cs="HelveticaNeueLT Pro 55 Roman"/>
        <w:spacing w:val="-1"/>
        <w:sz w:val="14"/>
        <w:szCs w:val="14"/>
      </w:rPr>
      <w:t xml:space="preserve"> 226872) is the provider of General Advice (s766B Corporations Act 2001). General Advice provided by Zenith is limited to Wholesale clients only. This document has been prepared exclusively for Zenith clients without </w:t>
    </w:r>
    <w:proofErr w:type="gramStart"/>
    <w:r>
      <w:rPr>
        <w:rFonts w:ascii="HelveticaNeueLT Pro 55 Roman" w:hAnsi="HelveticaNeueLT Pro 55 Roman" w:cs="HelveticaNeueLT Pro 55 Roman"/>
        <w:spacing w:val="-1"/>
        <w:sz w:val="14"/>
        <w:szCs w:val="14"/>
      </w:rPr>
      <w:t>taking into account</w:t>
    </w:r>
    <w:proofErr w:type="gramEnd"/>
    <w:r>
      <w:rPr>
        <w:rFonts w:ascii="HelveticaNeueLT Pro 55 Roman" w:hAnsi="HelveticaNeueLT Pro 55 Roman" w:cs="HelveticaNeueLT Pro 55 Roman"/>
        <w:spacing w:val="-1"/>
        <w:sz w:val="14"/>
        <w:szCs w:val="14"/>
      </w:rPr>
      <w:t xml:space="preserve"> the objectives, financial situation or needs of any specific person who may read it, including target markets of financial products, where applicable. It is not a specific recommendation to purchase, sell or hold any relevant product(s) and is subject to change at any time without prior notice. Investors should seek their own independent financial advice before making any investment decision and should consider the appropriateness of any advice in this document </w:t>
    </w:r>
    <w:proofErr w:type="gramStart"/>
    <w:r>
      <w:rPr>
        <w:rFonts w:ascii="HelveticaNeueLT Pro 55 Roman" w:hAnsi="HelveticaNeueLT Pro 55 Roman" w:cs="HelveticaNeueLT Pro 55 Roman"/>
        <w:spacing w:val="-1"/>
        <w:sz w:val="14"/>
        <w:szCs w:val="14"/>
      </w:rPr>
      <w:t>in light of</w:t>
    </w:r>
    <w:proofErr w:type="gramEnd"/>
    <w:r>
      <w:rPr>
        <w:rFonts w:ascii="HelveticaNeueLT Pro 55 Roman" w:hAnsi="HelveticaNeueLT Pro 55 Roman" w:cs="HelveticaNeueLT Pro 55 Roman"/>
        <w:spacing w:val="-1"/>
        <w:sz w:val="14"/>
        <w:szCs w:val="14"/>
      </w:rPr>
      <w:t xml:space="preserve"> their own objectives, financial situation or needs. Investors should obtain a copy of, and consider, any relevant product PDS or offer document before making any decision and refer to the full Zenith Product Assessment/s available on the Zenith website. This document is subject to copyright and may not be reproduced, </w:t>
    </w:r>
    <w:proofErr w:type="gramStart"/>
    <w:r>
      <w:rPr>
        <w:rFonts w:ascii="HelveticaNeueLT Pro 55 Roman" w:hAnsi="HelveticaNeueLT Pro 55 Roman" w:cs="HelveticaNeueLT Pro 55 Roman"/>
        <w:spacing w:val="-1"/>
        <w:sz w:val="14"/>
        <w:szCs w:val="14"/>
      </w:rPr>
      <w:t>modified</w:t>
    </w:r>
    <w:proofErr w:type="gramEnd"/>
    <w:r>
      <w:rPr>
        <w:rFonts w:ascii="HelveticaNeueLT Pro 55 Roman" w:hAnsi="HelveticaNeueLT Pro 55 Roman" w:cs="HelveticaNeueLT Pro 55 Roman"/>
        <w:spacing w:val="-1"/>
        <w:sz w:val="14"/>
        <w:szCs w:val="14"/>
      </w:rPr>
      <w:t xml:space="preserve"> or distributed without the consent of the copyright owner. The information contained in this document has been prepared in good faith and is believed to be reliable at the time it was prepared, however, no representation, warranty or undertaking is given or made in relation to the accuracy or completeness of the information presented in this document.  Except for any liability which cannot be excluded, Zenith does not accept any liability, whether direct or indirect arising from the use of information contained in this document. Past performance is not an indication of future performance.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0CA2" w14:textId="77777777" w:rsidR="00AD46AD" w:rsidRDefault="00AD46AD" w:rsidP="00AD46AD">
      <w:pPr>
        <w:spacing w:after="0" w:line="240" w:lineRule="auto"/>
      </w:pPr>
      <w:r>
        <w:separator/>
      </w:r>
    </w:p>
  </w:footnote>
  <w:footnote w:type="continuationSeparator" w:id="0">
    <w:p w14:paraId="08A1001D" w14:textId="77777777" w:rsidR="00AD46AD" w:rsidRDefault="00AD46AD" w:rsidP="00AD4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AD"/>
    <w:rsid w:val="0016098F"/>
    <w:rsid w:val="00215C18"/>
    <w:rsid w:val="0028229C"/>
    <w:rsid w:val="0029044E"/>
    <w:rsid w:val="00324D62"/>
    <w:rsid w:val="003E41F3"/>
    <w:rsid w:val="00574B29"/>
    <w:rsid w:val="00600060"/>
    <w:rsid w:val="0088101B"/>
    <w:rsid w:val="008C2114"/>
    <w:rsid w:val="009D4EF4"/>
    <w:rsid w:val="00AD46AD"/>
    <w:rsid w:val="00DD0A8B"/>
    <w:rsid w:val="00F32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D78C"/>
  <w15:chartTrackingRefBased/>
  <w15:docId w15:val="{FC412D3E-FED6-4B10-A79B-7F8B0DFD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9"/>
    <w:qFormat/>
    <w:rsid w:val="00AD46AD"/>
    <w:pPr>
      <w:suppressAutoHyphens/>
      <w:autoSpaceDE w:val="0"/>
      <w:autoSpaceDN w:val="0"/>
      <w:adjustRightInd w:val="0"/>
      <w:spacing w:after="0" w:line="280" w:lineRule="atLeast"/>
      <w:textAlignment w:val="center"/>
      <w:outlineLvl w:val="2"/>
    </w:pPr>
    <w:rPr>
      <w:rFonts w:ascii="Kaleko 105" w:hAnsi="Kaleko 105" w:cs="Kaleko 105"/>
      <w:b/>
      <w:bCs/>
      <w:color w:val="74BF43"/>
      <w:spacing w:val="-8"/>
      <w:sz w:val="26"/>
      <w:szCs w:val="26"/>
      <w:lang w:val="en-GB"/>
    </w:rPr>
  </w:style>
  <w:style w:type="paragraph" w:styleId="Heading4">
    <w:name w:val="heading 4"/>
    <w:basedOn w:val="Normal"/>
    <w:next w:val="Normal"/>
    <w:link w:val="Heading4Char"/>
    <w:uiPriority w:val="9"/>
    <w:unhideWhenUsed/>
    <w:qFormat/>
    <w:rsid w:val="00AD46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paragraph">
    <w:name w:val="Standard paragraph"/>
    <w:basedOn w:val="Normal"/>
    <w:uiPriority w:val="99"/>
    <w:rsid w:val="00AD46AD"/>
    <w:pPr>
      <w:suppressAutoHyphens/>
      <w:autoSpaceDE w:val="0"/>
      <w:autoSpaceDN w:val="0"/>
      <w:adjustRightInd w:val="0"/>
      <w:spacing w:after="170" w:line="240" w:lineRule="atLeast"/>
      <w:textAlignment w:val="center"/>
    </w:pPr>
    <w:rPr>
      <w:rFonts w:ascii="Helvetica Neue LT Std 55 Roman" w:hAnsi="Helvetica Neue LT Std 55 Roman" w:cs="Helvetica Neue LT Std 55 Roman"/>
      <w:color w:val="000000"/>
      <w:sz w:val="20"/>
      <w:szCs w:val="20"/>
      <w:lang w:val="en-GB"/>
    </w:rPr>
  </w:style>
  <w:style w:type="paragraph" w:styleId="Header">
    <w:name w:val="header"/>
    <w:basedOn w:val="Normal"/>
    <w:link w:val="HeaderChar"/>
    <w:uiPriority w:val="99"/>
    <w:unhideWhenUsed/>
    <w:rsid w:val="00AD4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6AD"/>
  </w:style>
  <w:style w:type="paragraph" w:styleId="Footer">
    <w:name w:val="footer"/>
    <w:basedOn w:val="Normal"/>
    <w:link w:val="FooterChar"/>
    <w:uiPriority w:val="99"/>
    <w:unhideWhenUsed/>
    <w:rsid w:val="00AD4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6AD"/>
  </w:style>
  <w:style w:type="character" w:customStyle="1" w:styleId="Heading3Char">
    <w:name w:val="Heading 3 Char"/>
    <w:basedOn w:val="DefaultParagraphFont"/>
    <w:link w:val="Heading3"/>
    <w:uiPriority w:val="99"/>
    <w:rsid w:val="00AD46AD"/>
    <w:rPr>
      <w:rFonts w:ascii="Kaleko 105" w:hAnsi="Kaleko 105" w:cs="Kaleko 105"/>
      <w:b/>
      <w:bCs/>
      <w:color w:val="74BF43"/>
      <w:spacing w:val="-8"/>
      <w:sz w:val="26"/>
      <w:szCs w:val="26"/>
      <w:lang w:val="en-GB"/>
    </w:rPr>
  </w:style>
  <w:style w:type="table" w:styleId="TableGrid">
    <w:name w:val="Table Grid"/>
    <w:basedOn w:val="TableNormal"/>
    <w:uiPriority w:val="39"/>
    <w:rsid w:val="00AD4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D46AD"/>
    <w:rPr>
      <w:rFonts w:asciiTheme="majorHAnsi" w:eastAsiaTheme="majorEastAsia" w:hAnsiTheme="majorHAnsi" w:cstheme="majorBidi"/>
      <w:i/>
      <w:iCs/>
      <w:color w:val="2F5496" w:themeColor="accent1" w:themeShade="BF"/>
    </w:rPr>
  </w:style>
  <w:style w:type="paragraph" w:customStyle="1" w:styleId="BasicParagraph">
    <w:name w:val="[Basic Paragraph]"/>
    <w:basedOn w:val="Normal"/>
    <w:uiPriority w:val="99"/>
    <w:rsid w:val="00AD46AD"/>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50D701DECE74B9DE2512865A18096" ma:contentTypeVersion="18" ma:contentTypeDescription="Create a new document." ma:contentTypeScope="" ma:versionID="a0b3ef647878870803d149184bfd4327">
  <xsd:schema xmlns:xsd="http://www.w3.org/2001/XMLSchema" xmlns:xs="http://www.w3.org/2001/XMLSchema" xmlns:p="http://schemas.microsoft.com/office/2006/metadata/properties" xmlns:ns2="a18fce64-cfa6-4312-9a9c-9af21950b0e7" xmlns:ns3="67280bec-054e-4340-8aed-ea7fc9f89823" targetNamespace="http://schemas.microsoft.com/office/2006/metadata/properties" ma:root="true" ma:fieldsID="71632fe95ec93225293f42c9be42bdc6" ns2:_="" ns3:_="">
    <xsd:import namespace="a18fce64-cfa6-4312-9a9c-9af21950b0e7"/>
    <xsd:import namespace="67280bec-054e-4340-8aed-ea7fc9f8982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fce64-cfa6-4312-9a9c-9af21950b0e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f91254-fa5f-4406-888e-ea785428a7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80bec-054e-4340-8aed-ea7fc9f898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5302f8a-788a-44b3-90c5-0b788aa2cbc9}" ma:internalName="TaxCatchAll" ma:showField="CatchAllData" ma:web="67280bec-054e-4340-8aed-ea7fc9f8982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a18fce64-cfa6-4312-9a9c-9af21950b0e7" xsi:nil="true"/>
    <MigrationWizId xmlns="a18fce64-cfa6-4312-9a9c-9af21950b0e7" xsi:nil="true"/>
    <MigrationWizIdVersion xmlns="a18fce64-cfa6-4312-9a9c-9af21950b0e7" xsi:nil="true"/>
    <lcf76f155ced4ddcb4097134ff3c332f0 xmlns="a18fce64-cfa6-4312-9a9c-9af21950b0e7" xsi:nil="true"/>
    <lcf76f155ced4ddcb4097134ff3c332f xmlns="a18fce64-cfa6-4312-9a9c-9af21950b0e7">
      <Terms xmlns="http://schemas.microsoft.com/office/infopath/2007/PartnerControls"/>
    </lcf76f155ced4ddcb4097134ff3c332f>
    <TaxCatchAll xmlns="67280bec-054e-4340-8aed-ea7fc9f89823" xsi:nil="true"/>
  </documentManagement>
</p:properties>
</file>

<file path=customXml/itemProps1.xml><?xml version="1.0" encoding="utf-8"?>
<ds:datastoreItem xmlns:ds="http://schemas.openxmlformats.org/officeDocument/2006/customXml" ds:itemID="{A2B154BD-290C-40ED-A3D5-543575C70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fce64-cfa6-4312-9a9c-9af21950b0e7"/>
    <ds:schemaRef ds:uri="67280bec-054e-4340-8aed-ea7fc9f89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69CE4-6F33-43E1-B3EF-01D40A834BF2}">
  <ds:schemaRefs>
    <ds:schemaRef ds:uri="http://schemas.microsoft.com/sharepoint/v3/contenttype/forms"/>
  </ds:schemaRefs>
</ds:datastoreItem>
</file>

<file path=customXml/itemProps3.xml><?xml version="1.0" encoding="utf-8"?>
<ds:datastoreItem xmlns:ds="http://schemas.openxmlformats.org/officeDocument/2006/customXml" ds:itemID="{68D3DF44-1FAB-4AF7-B83E-0A5478D8D51C}">
  <ds:schemaRefs>
    <ds:schemaRef ds:uri="http://schemas.microsoft.com/office/2006/metadata/properties"/>
    <ds:schemaRef ds:uri="http://schemas.microsoft.com/office/infopath/2007/PartnerControls"/>
    <ds:schemaRef ds:uri="a18fce64-cfa6-4312-9a9c-9af21950b0e7"/>
    <ds:schemaRef ds:uri="67280bec-054e-4340-8aed-ea7fc9f8982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FE Fundinfo</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Micich</dc:creator>
  <cp:keywords/>
  <dc:description/>
  <cp:lastModifiedBy>Hannah Micich</cp:lastModifiedBy>
  <cp:revision>8</cp:revision>
  <dcterms:created xsi:type="dcterms:W3CDTF">2023-02-07T04:53:00Z</dcterms:created>
  <dcterms:modified xsi:type="dcterms:W3CDTF">2023-08-10T02:17:00Z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0x010100BCE50D701DECE74B9DE2512865A18096</vt:lpwstr>
  </property>
  <property fmtid="{D5CDD505-2E9C-101B-9397-08002B2CF9AE}" pid="3" name="MediaServiceImageTags">
    <vt:lpwstr/>
  </property>
</Properties>
</file>